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0E99" w14:textId="77777777" w:rsidR="00536F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noProof/>
          <w:color w:val="000000"/>
        </w:rPr>
        <w:drawing>
          <wp:inline distT="0" distB="0" distL="0" distR="0" wp14:anchorId="11F32874" wp14:editId="386392D4">
            <wp:extent cx="2524125" cy="76200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4F0296" w14:textId="77777777" w:rsidR="00536F80" w:rsidRDefault="00536F8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252309D6" w14:textId="77777777" w:rsidR="00536F80" w:rsidRDefault="00536F8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4C3D2C4F" w14:textId="77777777" w:rsidR="00536F80" w:rsidRDefault="00536F8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1D9BD2C" w14:textId="77777777" w:rsidR="00536F80" w:rsidRDefault="00000000">
      <w:pPr>
        <w:shd w:val="clear" w:color="auto" w:fill="FFFFFF"/>
        <w:spacing w:after="0" w:line="240" w:lineRule="auto"/>
        <w:jc w:val="center"/>
        <w:rPr>
          <w:rFonts w:ascii="Garamond" w:eastAsia="Garamond" w:hAnsi="Garamond" w:cs="Garamond"/>
          <w:b/>
          <w:color w:val="000000"/>
          <w:sz w:val="36"/>
          <w:szCs w:val="36"/>
        </w:rPr>
      </w:pPr>
      <w:r>
        <w:rPr>
          <w:rFonts w:ascii="Garamond" w:eastAsia="Garamond" w:hAnsi="Garamond" w:cs="Garamond"/>
          <w:b/>
          <w:color w:val="000000"/>
          <w:sz w:val="36"/>
          <w:szCs w:val="36"/>
        </w:rPr>
        <w:t>NOTICE TO THE TRADE</w:t>
      </w:r>
    </w:p>
    <w:p w14:paraId="793B1F17" w14:textId="77777777" w:rsidR="00536F80" w:rsidRDefault="0000000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br/>
      </w:r>
    </w:p>
    <w:p w14:paraId="6C24BAF3" w14:textId="61A4974B" w:rsidR="00536F80" w:rsidRPr="00AD4F71" w:rsidRDefault="00000000">
      <w:pPr>
        <w:shd w:val="clear" w:color="auto" w:fill="FFFFFF"/>
        <w:spacing w:after="0" w:line="240" w:lineRule="auto"/>
        <w:ind w:left="1800" w:hanging="1800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AD4F71">
        <w:rPr>
          <w:rFonts w:ascii="Garamond" w:eastAsia="Garamond" w:hAnsi="Garamond" w:cs="Garamond"/>
          <w:b/>
          <w:color w:val="000000"/>
          <w:sz w:val="24"/>
          <w:szCs w:val="24"/>
        </w:rPr>
        <w:t>DATE:</w:t>
      </w:r>
      <w:r w:rsidRPr="00AD4F71">
        <w:rPr>
          <w:rFonts w:ascii="Garamond" w:eastAsia="Garamond" w:hAnsi="Garamond" w:cs="Garamond"/>
          <w:b/>
          <w:color w:val="000000"/>
          <w:sz w:val="24"/>
          <w:szCs w:val="24"/>
        </w:rPr>
        <w:tab/>
        <w:t xml:space="preserve"> </w:t>
      </w:r>
      <w:r w:rsidR="007360D3">
        <w:rPr>
          <w:rFonts w:ascii="Garamond" w:eastAsia="Garamond" w:hAnsi="Garamond" w:cs="Garamond"/>
          <w:color w:val="000000"/>
          <w:sz w:val="24"/>
          <w:szCs w:val="24"/>
        </w:rPr>
        <w:t>February 8</w:t>
      </w:r>
      <w:r w:rsidRPr="00AD4F71">
        <w:rPr>
          <w:rFonts w:ascii="Garamond" w:eastAsia="Garamond" w:hAnsi="Garamond" w:cs="Garamond"/>
          <w:color w:val="000000"/>
          <w:sz w:val="24"/>
          <w:szCs w:val="24"/>
        </w:rPr>
        <w:t>, 2023</w:t>
      </w:r>
    </w:p>
    <w:p w14:paraId="5824F762" w14:textId="77777777" w:rsidR="00536F80" w:rsidRPr="00AD4F71" w:rsidRDefault="00536F80">
      <w:pPr>
        <w:shd w:val="clear" w:color="auto" w:fill="FFFFFF"/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1D33553A" w14:textId="77777777" w:rsidR="00536F80" w:rsidRPr="00AD4F71" w:rsidRDefault="00000000">
      <w:pPr>
        <w:shd w:val="clear" w:color="auto" w:fill="FFFFFF"/>
        <w:tabs>
          <w:tab w:val="left" w:pos="1890"/>
        </w:tabs>
        <w:spacing w:after="0" w:line="240" w:lineRule="auto"/>
        <w:ind w:left="1800" w:hanging="1800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AD4F71">
        <w:rPr>
          <w:rFonts w:ascii="Garamond" w:eastAsia="Garamond" w:hAnsi="Garamond" w:cs="Garamond"/>
          <w:b/>
          <w:color w:val="000000"/>
          <w:sz w:val="24"/>
          <w:szCs w:val="24"/>
        </w:rPr>
        <w:t>ATTENTION:</w:t>
      </w:r>
      <w:r w:rsidRPr="00AD4F71"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 w:rsidRPr="00AD4F71">
        <w:rPr>
          <w:rFonts w:ascii="Garamond" w:eastAsia="Garamond" w:hAnsi="Garamond" w:cs="Garamond"/>
          <w:color w:val="000000"/>
          <w:sz w:val="24"/>
          <w:szCs w:val="24"/>
        </w:rPr>
        <w:t>All Steamship Lines and Commodity Vendors Participating in P.L. 480 Title II Food Aid Shipments</w:t>
      </w:r>
    </w:p>
    <w:p w14:paraId="555957C1" w14:textId="77777777" w:rsidR="00536F80" w:rsidRPr="00AD4F71" w:rsidRDefault="00536F80">
      <w:pPr>
        <w:shd w:val="clear" w:color="auto" w:fill="FFFFFF"/>
        <w:spacing w:after="0" w:line="240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5F885E1A" w14:textId="686492BA" w:rsidR="00536F80" w:rsidRPr="00AD4F71" w:rsidRDefault="00000000">
      <w:pPr>
        <w:shd w:val="clear" w:color="auto" w:fill="FFFFFF"/>
        <w:spacing w:after="0" w:line="240" w:lineRule="auto"/>
        <w:ind w:left="1800" w:hanging="180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AD4F71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SUBJECT: </w:t>
      </w:r>
      <w:r w:rsidRPr="00AD4F71"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 w:rsidR="007360D3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REVISED </w:t>
      </w:r>
      <w:r w:rsidRPr="00AD4F71">
        <w:rPr>
          <w:rFonts w:ascii="Garamond" w:eastAsia="Garamond" w:hAnsi="Garamond" w:cs="Garamond"/>
          <w:sz w:val="24"/>
          <w:szCs w:val="24"/>
        </w:rPr>
        <w:t>Pre-treatment of Containers</w:t>
      </w:r>
      <w:r w:rsidR="00AD4F71">
        <w:rPr>
          <w:rFonts w:ascii="Garamond" w:eastAsia="Garamond" w:hAnsi="Garamond" w:cs="Garamond"/>
          <w:sz w:val="24"/>
          <w:szCs w:val="24"/>
        </w:rPr>
        <w:t xml:space="preserve"> for carrying packaged Food Aid Cargoes</w:t>
      </w:r>
    </w:p>
    <w:p w14:paraId="0D8F073B" w14:textId="77777777" w:rsidR="00536F80" w:rsidRPr="00AD4F71" w:rsidRDefault="00536F80">
      <w:pPr>
        <w:shd w:val="clear" w:color="auto" w:fill="FFFFFF"/>
        <w:spacing w:after="0" w:line="240" w:lineRule="auto"/>
        <w:ind w:left="1800" w:hanging="1800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4315189B" w14:textId="77777777" w:rsidR="00536F80" w:rsidRPr="00AD4F71" w:rsidRDefault="00536F80">
      <w:pPr>
        <w:shd w:val="clear" w:color="auto" w:fill="FFFFFF"/>
        <w:spacing w:after="0" w:line="240" w:lineRule="auto"/>
        <w:ind w:right="14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B5DD8AA" w14:textId="5B8553D9" w:rsidR="00536F80" w:rsidRPr="00AD4F71" w:rsidRDefault="00000000">
      <w:pPr>
        <w:shd w:val="clear" w:color="auto" w:fill="FFFFFF"/>
        <w:spacing w:after="0" w:line="240" w:lineRule="auto"/>
        <w:ind w:right="144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AD4F71">
        <w:rPr>
          <w:rFonts w:ascii="Garamond" w:eastAsia="Garamond" w:hAnsi="Garamond" w:cs="Garamond"/>
          <w:color w:val="000000"/>
          <w:sz w:val="24"/>
          <w:szCs w:val="24"/>
        </w:rPr>
        <w:t xml:space="preserve">This notice </w:t>
      </w:r>
      <w:r w:rsidR="007360D3">
        <w:rPr>
          <w:rFonts w:ascii="Garamond" w:eastAsia="Garamond" w:hAnsi="Garamond" w:cs="Garamond"/>
          <w:color w:val="000000"/>
          <w:sz w:val="24"/>
          <w:szCs w:val="24"/>
        </w:rPr>
        <w:t xml:space="preserve">replaces the previous Notice in order to clarify items 1 and 2 below by adding the word </w:t>
      </w:r>
      <w:r w:rsidR="007360D3"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OR. </w:t>
      </w:r>
      <w:r w:rsidR="007360D3">
        <w:rPr>
          <w:rFonts w:ascii="Garamond" w:eastAsia="Garamond" w:hAnsi="Garamond" w:cs="Garamond"/>
          <w:color w:val="000000"/>
          <w:sz w:val="24"/>
          <w:szCs w:val="24"/>
        </w:rPr>
        <w:t xml:space="preserve">This notice serves to </w:t>
      </w:r>
      <w:r w:rsidRPr="00AD4F71">
        <w:rPr>
          <w:rFonts w:ascii="Garamond" w:eastAsia="Garamond" w:hAnsi="Garamond" w:cs="Garamond"/>
          <w:color w:val="000000"/>
          <w:sz w:val="24"/>
          <w:szCs w:val="24"/>
        </w:rPr>
        <w:t xml:space="preserve">advise </w:t>
      </w:r>
      <w:r w:rsidR="007360D3">
        <w:rPr>
          <w:rFonts w:ascii="Garamond" w:eastAsia="Garamond" w:hAnsi="Garamond" w:cs="Garamond"/>
          <w:color w:val="000000"/>
          <w:sz w:val="24"/>
          <w:szCs w:val="24"/>
        </w:rPr>
        <w:t xml:space="preserve">Title II participants </w:t>
      </w:r>
      <w:r w:rsidRPr="00AD4F71">
        <w:rPr>
          <w:rFonts w:ascii="Garamond" w:eastAsia="Garamond" w:hAnsi="Garamond" w:cs="Garamond"/>
          <w:color w:val="000000"/>
          <w:sz w:val="24"/>
          <w:szCs w:val="24"/>
        </w:rPr>
        <w:t xml:space="preserve">that the following </w:t>
      </w:r>
      <w:r w:rsidRPr="00AD4F71">
        <w:rPr>
          <w:rFonts w:ascii="Garamond" w:eastAsia="Garamond" w:hAnsi="Garamond" w:cs="Garamond"/>
          <w:sz w:val="24"/>
          <w:szCs w:val="24"/>
        </w:rPr>
        <w:t>container pretreatment</w:t>
      </w:r>
      <w:r w:rsidRPr="00AD4F71">
        <w:rPr>
          <w:rFonts w:ascii="Garamond" w:eastAsia="Garamond" w:hAnsi="Garamond" w:cs="Garamond"/>
          <w:color w:val="000000"/>
          <w:sz w:val="24"/>
          <w:szCs w:val="24"/>
        </w:rPr>
        <w:t xml:space="preserve"> protocol is effective immediately for </w:t>
      </w:r>
      <w:r w:rsidR="00AD4F71">
        <w:rPr>
          <w:rFonts w:ascii="Garamond" w:eastAsia="Garamond" w:hAnsi="Garamond" w:cs="Garamond"/>
          <w:color w:val="000000"/>
          <w:sz w:val="24"/>
          <w:szCs w:val="24"/>
        </w:rPr>
        <w:t xml:space="preserve">packaged </w:t>
      </w:r>
      <w:r w:rsidRPr="00AD4F71">
        <w:rPr>
          <w:rFonts w:ascii="Garamond" w:eastAsia="Garamond" w:hAnsi="Garamond" w:cs="Garamond"/>
          <w:color w:val="000000"/>
          <w:sz w:val="24"/>
          <w:szCs w:val="24"/>
        </w:rPr>
        <w:t>food commodity loaded in containers</w:t>
      </w:r>
      <w:r w:rsidR="00AD4F71">
        <w:rPr>
          <w:rFonts w:ascii="Garamond" w:eastAsia="Garamond" w:hAnsi="Garamond" w:cs="Garamond"/>
          <w:color w:val="000000"/>
          <w:sz w:val="24"/>
          <w:szCs w:val="24"/>
        </w:rPr>
        <w:t>.</w:t>
      </w:r>
      <w:r w:rsidRPr="00AD4F71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7A4DA9E0" w14:textId="77777777" w:rsidR="00536F80" w:rsidRPr="00AD4F71" w:rsidRDefault="00536F80">
      <w:pPr>
        <w:shd w:val="clear" w:color="auto" w:fill="FFFFFF"/>
        <w:spacing w:after="0" w:line="240" w:lineRule="auto"/>
        <w:ind w:right="144"/>
        <w:jc w:val="both"/>
        <w:rPr>
          <w:rFonts w:ascii="Garamond" w:eastAsia="Garamond" w:hAnsi="Garamond" w:cs="Garamond"/>
          <w:sz w:val="24"/>
          <w:szCs w:val="24"/>
        </w:rPr>
      </w:pPr>
    </w:p>
    <w:p w14:paraId="107AF874" w14:textId="77777777" w:rsidR="00536F80" w:rsidRPr="00AD4F71" w:rsidRDefault="00000000">
      <w:pPr>
        <w:spacing w:before="80" w:after="192" w:line="36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AD4F71">
        <w:rPr>
          <w:rFonts w:ascii="Garamond" w:eastAsia="Garamond" w:hAnsi="Garamond" w:cs="Garamond"/>
          <w:b/>
          <w:sz w:val="24"/>
          <w:szCs w:val="24"/>
        </w:rPr>
        <w:t>Chemical Spray Application:</w:t>
      </w:r>
    </w:p>
    <w:p w14:paraId="589A3A34" w14:textId="1BA1105C" w:rsidR="00536F80" w:rsidRPr="00AD4F71" w:rsidRDefault="00000000">
      <w:pPr>
        <w:numPr>
          <w:ilvl w:val="0"/>
          <w:numId w:val="1"/>
        </w:numPr>
        <w:spacing w:before="80"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AD4F71">
        <w:rPr>
          <w:rFonts w:ascii="Garamond" w:eastAsia="Garamond" w:hAnsi="Garamond" w:cs="Garamond"/>
          <w:sz w:val="24"/>
          <w:szCs w:val="24"/>
        </w:rPr>
        <w:t>Deltamethrin, S-Methoprene (i.e. DIACON IGR PLUS or equivalent)</w:t>
      </w:r>
      <w:r w:rsidR="00CC52C3">
        <w:rPr>
          <w:rFonts w:ascii="Garamond" w:eastAsia="Garamond" w:hAnsi="Garamond" w:cs="Garamond"/>
          <w:sz w:val="24"/>
          <w:szCs w:val="24"/>
        </w:rPr>
        <w:t xml:space="preserve">, </w:t>
      </w:r>
      <w:r w:rsidR="00CC52C3" w:rsidRPr="00CC52C3">
        <w:rPr>
          <w:rFonts w:ascii="Garamond" w:eastAsia="Garamond" w:hAnsi="Garamond" w:cs="Garamond"/>
          <w:b/>
          <w:bCs/>
          <w:sz w:val="24"/>
          <w:szCs w:val="24"/>
        </w:rPr>
        <w:t>OR</w:t>
      </w:r>
    </w:p>
    <w:p w14:paraId="2FB7C258" w14:textId="77777777" w:rsidR="00536F80" w:rsidRPr="00AD4F71" w:rsidRDefault="00000000">
      <w:pPr>
        <w:numPr>
          <w:ilvl w:val="0"/>
          <w:numId w:val="1"/>
        </w:numPr>
        <w:spacing w:after="192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AD4F71">
        <w:rPr>
          <w:rFonts w:ascii="Garamond" w:eastAsia="Garamond" w:hAnsi="Garamond" w:cs="Garamond"/>
          <w:sz w:val="24"/>
          <w:szCs w:val="24"/>
        </w:rPr>
        <w:t>Beta-Cyfluthrin (i.e. TEMPO SC ULTRA or equivalent)</w:t>
      </w:r>
    </w:p>
    <w:p w14:paraId="5341E6CC" w14:textId="7E2CC231" w:rsidR="00CC52C3" w:rsidRDefault="00000000">
      <w:pPr>
        <w:spacing w:before="80" w:after="192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AD4F71">
        <w:rPr>
          <w:rFonts w:ascii="Garamond" w:eastAsia="Garamond" w:hAnsi="Garamond" w:cs="Garamond"/>
          <w:sz w:val="24"/>
          <w:szCs w:val="24"/>
        </w:rPr>
        <w:t xml:space="preserve">To ensure </w:t>
      </w:r>
      <w:r w:rsidR="004C7EE2">
        <w:rPr>
          <w:rFonts w:ascii="Garamond" w:eastAsia="Garamond" w:hAnsi="Garamond" w:cs="Garamond"/>
          <w:sz w:val="24"/>
          <w:szCs w:val="24"/>
        </w:rPr>
        <w:t xml:space="preserve">personnel safety and </w:t>
      </w:r>
      <w:r w:rsidRPr="00AD4F71">
        <w:rPr>
          <w:rFonts w:ascii="Garamond" w:eastAsia="Garamond" w:hAnsi="Garamond" w:cs="Garamond"/>
          <w:sz w:val="24"/>
          <w:szCs w:val="24"/>
        </w:rPr>
        <w:t xml:space="preserve">adequate application of the insecticide we recommend </w:t>
      </w:r>
      <w:r w:rsidR="00AD4F71">
        <w:rPr>
          <w:rFonts w:ascii="Garamond" w:eastAsia="Garamond" w:hAnsi="Garamond" w:cs="Garamond"/>
          <w:sz w:val="24"/>
          <w:szCs w:val="24"/>
        </w:rPr>
        <w:t>us</w:t>
      </w:r>
      <w:r w:rsidRPr="00AD4F71">
        <w:rPr>
          <w:rFonts w:ascii="Garamond" w:eastAsia="Garamond" w:hAnsi="Garamond" w:cs="Garamond"/>
          <w:sz w:val="24"/>
          <w:szCs w:val="24"/>
        </w:rPr>
        <w:t xml:space="preserve">ing the label rate </w:t>
      </w:r>
      <w:r w:rsidR="004C7EE2">
        <w:rPr>
          <w:rFonts w:ascii="Garamond" w:eastAsia="Garamond" w:hAnsi="Garamond" w:cs="Garamond"/>
          <w:sz w:val="24"/>
          <w:szCs w:val="24"/>
        </w:rPr>
        <w:t xml:space="preserve">and application procedure </w:t>
      </w:r>
      <w:r w:rsidRPr="00AD4F71">
        <w:rPr>
          <w:rFonts w:ascii="Garamond" w:eastAsia="Garamond" w:hAnsi="Garamond" w:cs="Garamond"/>
          <w:sz w:val="24"/>
          <w:szCs w:val="24"/>
        </w:rPr>
        <w:t xml:space="preserve">for both products. </w:t>
      </w:r>
      <w:r w:rsidR="00CC52C3">
        <w:rPr>
          <w:rFonts w:ascii="Garamond" w:eastAsia="Garamond" w:hAnsi="Garamond" w:cs="Garamond"/>
          <w:sz w:val="24"/>
          <w:szCs w:val="24"/>
        </w:rPr>
        <w:t>Full guidelines and details are available from the Manufacturers</w:t>
      </w:r>
      <w:r w:rsidR="004C7EE2">
        <w:rPr>
          <w:rFonts w:ascii="Garamond" w:eastAsia="Garamond" w:hAnsi="Garamond" w:cs="Garamond"/>
          <w:sz w:val="24"/>
          <w:szCs w:val="24"/>
        </w:rPr>
        <w:t xml:space="preserve"> and this spray application is to be applied as per prescribed safety guidelines only.</w:t>
      </w:r>
    </w:p>
    <w:p w14:paraId="37A78190" w14:textId="5E75E617" w:rsidR="00536F80" w:rsidRPr="00AD4F71" w:rsidRDefault="00000000">
      <w:pPr>
        <w:spacing w:before="80" w:after="192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AD4F71">
        <w:rPr>
          <w:rFonts w:ascii="Garamond" w:eastAsia="Garamond" w:hAnsi="Garamond" w:cs="Garamond"/>
          <w:sz w:val="24"/>
          <w:szCs w:val="24"/>
        </w:rPr>
        <w:t>Containers that have been treated will be clearly marked</w:t>
      </w:r>
      <w:r w:rsidR="004C7EE2">
        <w:rPr>
          <w:rFonts w:ascii="Garamond" w:eastAsia="Garamond" w:hAnsi="Garamond" w:cs="Garamond"/>
          <w:sz w:val="24"/>
          <w:szCs w:val="24"/>
        </w:rPr>
        <w:t xml:space="preserve"> (and recorded)</w:t>
      </w:r>
      <w:r w:rsidRPr="00AD4F71">
        <w:rPr>
          <w:rFonts w:ascii="Garamond" w:eastAsia="Garamond" w:hAnsi="Garamond" w:cs="Garamond"/>
          <w:sz w:val="24"/>
          <w:szCs w:val="24"/>
        </w:rPr>
        <w:t xml:space="preserve"> so to not mistake for untreated containers. The receivers will check the cargo for signs of infestation </w:t>
      </w:r>
      <w:r w:rsidR="00CC52C3">
        <w:rPr>
          <w:rFonts w:ascii="Garamond" w:eastAsia="Garamond" w:hAnsi="Garamond" w:cs="Garamond"/>
          <w:sz w:val="24"/>
          <w:szCs w:val="24"/>
        </w:rPr>
        <w:t xml:space="preserve">specially in these treated containers </w:t>
      </w:r>
      <w:r w:rsidRPr="00AD4F71">
        <w:rPr>
          <w:rFonts w:ascii="Garamond" w:eastAsia="Garamond" w:hAnsi="Garamond" w:cs="Garamond"/>
          <w:sz w:val="24"/>
          <w:szCs w:val="24"/>
        </w:rPr>
        <w:t xml:space="preserve">and report directly back to the USAID with their observations. </w:t>
      </w:r>
    </w:p>
    <w:p w14:paraId="2ADB74AF" w14:textId="77777777" w:rsidR="00536F80" w:rsidRPr="00AD4F71" w:rsidRDefault="00536F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018208F" w14:textId="24EE9DF3" w:rsidR="00536F80" w:rsidRPr="00AD4F71" w:rsidRDefault="00000000">
      <w:pPr>
        <w:shd w:val="clear" w:color="auto" w:fill="FFFFFF"/>
        <w:spacing w:before="280" w:after="280" w:line="240" w:lineRule="auto"/>
        <w:ind w:right="150"/>
        <w:jc w:val="both"/>
        <w:rPr>
          <w:rFonts w:ascii="Garamond" w:eastAsia="Garamond" w:hAnsi="Garamond" w:cs="Garamond"/>
          <w:sz w:val="24"/>
          <w:szCs w:val="24"/>
        </w:rPr>
      </w:pPr>
      <w:r w:rsidRPr="00AD4F71">
        <w:rPr>
          <w:rFonts w:ascii="Garamond" w:eastAsia="Garamond" w:hAnsi="Garamond" w:cs="Garamond"/>
          <w:sz w:val="24"/>
          <w:szCs w:val="24"/>
        </w:rPr>
        <w:t xml:space="preserve">Any questions concerning this Notice should be directed to the USAID Transportation Division at </w:t>
      </w:r>
      <w:hyperlink r:id="rId7">
        <w:r w:rsidRPr="00AD4F71">
          <w:rPr>
            <w:rFonts w:ascii="Garamond" w:eastAsia="Garamond" w:hAnsi="Garamond" w:cs="Garamond"/>
            <w:sz w:val="24"/>
            <w:szCs w:val="24"/>
            <w:u w:val="single"/>
          </w:rPr>
          <w:t>m.oaa.tcmaillistusaid@usaid.gov</w:t>
        </w:r>
      </w:hyperlink>
      <w:r w:rsidR="00AD4F71">
        <w:rPr>
          <w:rFonts w:ascii="Garamond" w:eastAsia="Garamond" w:hAnsi="Garamond" w:cs="Garamond"/>
          <w:sz w:val="24"/>
          <w:szCs w:val="24"/>
        </w:rPr>
        <w:t xml:space="preserve"> </w:t>
      </w:r>
      <w:r w:rsidRPr="00AD4F71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78A5F69F" w14:textId="77777777" w:rsidR="00536F80" w:rsidRPr="00AD4F71" w:rsidRDefault="00536F80">
      <w:pPr>
        <w:rPr>
          <w:rFonts w:ascii="Garamond" w:eastAsia="Garamond" w:hAnsi="Garamond" w:cs="Garamond"/>
          <w:sz w:val="24"/>
          <w:szCs w:val="24"/>
        </w:rPr>
      </w:pPr>
    </w:p>
    <w:sectPr w:rsidR="00536F80" w:rsidRPr="00AD4F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E3B85"/>
    <w:multiLevelType w:val="multilevel"/>
    <w:tmpl w:val="4B80C1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0681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80"/>
    <w:rsid w:val="004C7EE2"/>
    <w:rsid w:val="00536F80"/>
    <w:rsid w:val="005A42EC"/>
    <w:rsid w:val="007360D3"/>
    <w:rsid w:val="00AD4F71"/>
    <w:rsid w:val="00CC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63AC"/>
  <w15:docId w15:val="{013C2699-6414-43F2-912B-8B050083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04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DA0"/>
  </w:style>
  <w:style w:type="paragraph" w:styleId="Footer">
    <w:name w:val="footer"/>
    <w:basedOn w:val="Normal"/>
    <w:link w:val="FooterChar"/>
    <w:uiPriority w:val="99"/>
    <w:unhideWhenUsed/>
    <w:rsid w:val="00082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DA0"/>
  </w:style>
  <w:style w:type="paragraph" w:customStyle="1" w:styleId="Default">
    <w:name w:val="Default"/>
    <w:rsid w:val="000079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23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3E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Sx1NnGazyZAgw4sUCIfqF6+/Kg==">AMUW2mX99OYSIJ7oDB89eL1ZrgmPHhLqj1ptMfZLhChtE5DmayosnH1Dq5rSvh/8rNJ+OgHAQuCB638usIjkAgsvz3r+bng02EEtgPmTs0qP5NeJ/N07G4U=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shuford</cp:lastModifiedBy>
  <cp:revision>5</cp:revision>
  <dcterms:created xsi:type="dcterms:W3CDTF">2023-01-30T18:48:00Z</dcterms:created>
  <dcterms:modified xsi:type="dcterms:W3CDTF">2023-02-08T16:16:00Z</dcterms:modified>
</cp:coreProperties>
</file>